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Топ-10 советов, как выбрать и установить наружную антенну</w:t>
      </w: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Осень – время начала нового телесезона. Телеканалы готовят новые программы, которые должны взорвать рейтинги и оставить позади конкурентов. Чтобы долгими осенними и зимними вечерами наслаждаться любимыми передачами, обязательно нужно заранее проверить состояние антенны. Сложнее всего приходится с наружными антеннами – они испытывают на себе все капризы погоды. Но именно они обеспечивают более устойчивый телеприем. РТРС рекомендует, как подбирать внешнюю антенну и как за ней ухаживать, чтобы зимой не рисковать внезапным подъемом на обледеневшую крышу.  </w:t>
      </w:r>
    </w:p>
    <w:p w:rsidR="00727940" w:rsidRPr="00727940" w:rsidRDefault="00727940" w:rsidP="00727940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1. Разберитесь с типами </w:t>
      </w:r>
    </w:p>
    <w:p w:rsid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Для приема 20 цифровых эфирных телеканалов лучше всего подходят два типа дециметровых антенн: логопериодические (пример: «Дельта H111-02») и «волновой канал» (пример: «Меридиан 12AF»). Первый тип представлен на рисунке слева, второй справа. </w:t>
      </w:r>
    </w:p>
    <w:p w:rsid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61880" cy="11948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229" cy="119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940" w:rsidRPr="00727940" w:rsidRDefault="00727940" w:rsidP="00727940">
      <w:pPr>
        <w:shd w:val="clear" w:color="auto" w:fill="FFFFFF"/>
        <w:ind w:firstLine="70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Оба типа принимают дециметровые волны – 21-60 телевизионные каналы (ТВК). Логопериодическая антенна выручает, если мультиплексы передаются на сильно удаленных друг от друга частотах. Например, если первый мультиплекс транслируется на 24 ТВК, а второй – на 58 ТВК. В случае, если разница между ТВК не более чем на 10-15 единиц, оптимальный выбор – антенна «волновой канал». Узнать ТВК мультиплексов в своем регионе можно на сайте ртрс.рф.</w:t>
      </w: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2. Уделите внимание конструктивным особенностям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Более надежны наружные антенны из алюминия и ударопрочного пластика. Антенны из стали подвержены коррозии. 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Чем меньше паек в конструкции, тем лучше. 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При выборе антенны важно обратить внимание на ее </w:t>
      </w:r>
      <w:r w:rsidRPr="00727940">
        <w:rPr>
          <w:rFonts w:ascii="Times New Roman" w:eastAsia="Times New Roman" w:hAnsi="Times New Roman" w:cs="Times New Roman"/>
          <w:color w:val="000000"/>
          <w:lang w:eastAsia="ru-RU"/>
        </w:rPr>
        <w:t>влагозащищенность. </w:t>
      </w:r>
    </w:p>
    <w:p w:rsid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 прочих равных условиях выбирайте антенну с минимальной ветровой нагрузкой и массой.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3. Усиливайте с умом</w:t>
      </w: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 степени усиления антенны бывают пассивные (усиление сигнала за счет своей геометрии) и активные (с дополнительным усилителем). </w:t>
      </w: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Активные антенны подходят для приема за городом, в городе целесообразно их использовать в условиях непрямой видимости телебашни. Коэффициент усиления встроенного усилителя достаточен на уровне 18-22 децибел. При этом у логопериодической антенны усиление на 15% ниже, чем у антенны «волновой канал».</w:t>
      </w:r>
    </w:p>
    <w:p w:rsid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Если расстояние до башни менее 10 км, усилитель может навредить. В таком случае его необходимо отключить либо заменить активную антенну на пассивную.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4. Чем выше, тем лучше </w:t>
      </w:r>
    </w:p>
    <w:p w:rsid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Устанавливайте антенну как можно выше и направляйте ее в сторону ближайшей телебашни. Рекомендуемая высота подвеса антенны в частном секторе – от 10 метров над уровнем земли, для многоэтажного здания оптимальная высота – выше третьего этажа или два метра от уровня крыши (с помощью мачты).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5. Найдите для антенны «место силы» </w:t>
      </w:r>
    </w:p>
    <w:p w:rsid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Не стоит размещать антенну под крышей, особенно металлической, – приему будут препятствовать помехи. Лучше всего вынести антенну на более открытое пространство (балкон, фасад, крыша) и обеспечить прямую видимость телебашни.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6. Поверните антенну к источнику телесигнала</w:t>
      </w:r>
    </w:p>
    <w:p w:rsid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Сориентируйте антенну в сторону ближайшей телебашни. Для этого медленно поворачивайте ее в горизонтальной плоскости и наблюдайте за показателями на телеэкране. Для четкой картинки достаточно, чтобы уровень сигнала был не менее 60-70%, «качество» – не менее 70-80%. 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7. Не дайте кабелю закабалить ТВ-прием</w:t>
      </w:r>
    </w:p>
    <w:p w:rsid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Рекомендуемое сопротивление кабеля – 75 Ом, длина – 5-10 метров. Более длинные кабели могут стать причиной проблем с телеприемом из-за затухания сигнала. Чтобы уменьшить затухание, нужно укоротить провод либо установить усилитель. Частая причина проблем с приемом – в том, что используемый коаксиальный кабель собран из множества мелких отрезков на скрутках. В отдельных случаях «рассыпания» изображения на экране могут быть вызваны разрушением изоляции антенного кабеля. Из-за осадков контакты могут окислиться. Если очистить места присоединений и заменить разъем, прием телеканалов восстановится. </w:t>
      </w: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8. Фильтруйте</w:t>
      </w:r>
    </w:p>
    <w:p w:rsid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Если привычные способы настроить устойчивый телеприем не помогают, попробуйте установить на антенну внешний фильтр входных сигналов. Это поможет отсечь бытовые помехи и помехи от операторов сотовой связи. Все больше производителей (например, Televes и Funke) встраивают в свои антенны режекторные фильтры, отсекающие LTE-диапазоны.  </w:t>
      </w: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9. Доверяйте, но проверяйте</w:t>
      </w:r>
    </w:p>
    <w:p w:rsid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Раз в год рекомендуется проводить проверку внешней антенны на наличие повреждений и коррозии, а также кабеля (возможны растрескивания), протирать спиртом контакты и разъемы. Регулярная проверка исправности оборудования и всех соединений – залог </w:t>
      </w:r>
      <w:r w:rsidRPr="00727940">
        <w:rPr>
          <w:rFonts w:ascii="Times New Roman" w:eastAsia="Times New Roman" w:hAnsi="Times New Roman" w:cs="Times New Roman"/>
          <w:color w:val="000000"/>
          <w:lang w:eastAsia="ru-RU"/>
        </w:rPr>
        <w:t>стабильного приема ТВ</w:t>
      </w: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10. Обращайтесь за помощью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Если вам нужна помощь с установкой антенн, подключением и ремонтом приставок и телевизоров, вы можете найти мастеров через сервис карта.ртрс.рф. Для поиска адреса ближайшего сервиса нужно поставить на интерактивной карте галочку в строке «Сервисы» и выбрать подходящий значок с отверткой и гаечным ключом. Сейчас на карте отмечено более тысячи антенных сервисов из всех регионов России.</w:t>
      </w:r>
    </w:p>
    <w:p w:rsidR="00727940" w:rsidRPr="00727940" w:rsidRDefault="00727940" w:rsidP="00727940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:rsidR="00B84153" w:rsidRDefault="00D75F62"/>
    <w:sectPr w:rsidR="00B84153" w:rsidSect="00A41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27940"/>
    <w:rsid w:val="001D2F90"/>
    <w:rsid w:val="00727940"/>
    <w:rsid w:val="007B1291"/>
    <w:rsid w:val="00A41932"/>
    <w:rsid w:val="00A55874"/>
    <w:rsid w:val="00A83B7C"/>
    <w:rsid w:val="00D75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9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2F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Путинцева</dc:creator>
  <cp:lastModifiedBy>sss</cp:lastModifiedBy>
  <cp:revision>2</cp:revision>
  <dcterms:created xsi:type="dcterms:W3CDTF">2020-09-04T08:45:00Z</dcterms:created>
  <dcterms:modified xsi:type="dcterms:W3CDTF">2020-09-04T08:45:00Z</dcterms:modified>
</cp:coreProperties>
</file>