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31651" w:rsidRPr="00410890" w:rsidTr="00725EC8">
        <w:tc>
          <w:tcPr>
            <w:tcW w:w="4785" w:type="dxa"/>
          </w:tcPr>
          <w:p w:rsidR="00531651" w:rsidRPr="003A677C" w:rsidRDefault="00531651" w:rsidP="00725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1651" w:rsidRPr="00531651" w:rsidRDefault="00531651" w:rsidP="00531651">
            <w:pPr>
              <w:shd w:val="clear" w:color="auto" w:fill="FFFFFF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Управление Росреестра по Курской области информирует: на публичной кадастровой карте Росреестр в тестовом режиме начал отображать земли для строительства жилья </w:t>
            </w:r>
          </w:p>
          <w:p w:rsidR="00531651" w:rsidRPr="00B841EB" w:rsidRDefault="00531651" w:rsidP="00725EC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4D3D19" w:rsidRPr="005655F7" w:rsidRDefault="004D3D19" w:rsidP="00565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D1FDC">
        <w:rPr>
          <w:color w:val="000000" w:themeColor="text1"/>
          <w:sz w:val="28"/>
          <w:szCs w:val="28"/>
        </w:rPr>
        <w:t>Росреестр приступил к тестированию технологии по отображению пригодных для жилищного строительства территорий на Публичной кадастровой карте (ПКК). Сведения о таких объектах муниципальной и неразграниченной государственной собственности начали наносить на ПКК на территории четырех регионов – Пермский край, Самарская и Псковская области, Республика Татарстан.</w:t>
      </w: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D1FDC">
        <w:rPr>
          <w:color w:val="000000" w:themeColor="text1"/>
          <w:sz w:val="28"/>
          <w:szCs w:val="28"/>
        </w:rPr>
        <w:t>Анализ эффективности использования земель проводится ведомством по поручению председателя Правительства </w:t>
      </w:r>
      <w:r w:rsidRPr="00AD1FDC">
        <w:rPr>
          <w:b/>
          <w:bCs/>
          <w:color w:val="000000" w:themeColor="text1"/>
          <w:sz w:val="28"/>
          <w:szCs w:val="28"/>
        </w:rPr>
        <w:t>Михаила Мишустина</w:t>
      </w:r>
      <w:r w:rsidRPr="00AD1FDC">
        <w:rPr>
          <w:color w:val="000000" w:themeColor="text1"/>
          <w:sz w:val="28"/>
          <w:szCs w:val="28"/>
        </w:rPr>
        <w:t> в рамках национального проекта «Жильё и городская среда».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просмотра участков под жилую застройку на сайте Публичной кадастровой карты нужно выбрать тип поиска "Жилищное строительство" и ввести в строку поиска символ "*". Чтобы отправить в уполномоченный орган обращение о своей заинтересованности использовать территорию, необходимо нажать на ссылку "Подать обращение" в информационном окне соответствующего объекта.</w:t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дальнейшем Росреестр планирует отображать и актуализировать информацию о землях под жилую застройку по всей территории России. Также планируется наладить и оптимизировать связь между ответственными ведомствами и заинтересованными инвесторами.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Ранее Росреестр по поручению премьер-министра России Михаила Мишустина провел анализ эффективности использования земель. Оказалось, что в России под жилую застройку подходит 5,7 тыс. земельных участков общей площадью около 100 тыс. га. По экспертным оценкам, такая территория позволяет построить порядка 310 млн кв. м жилья.</w:t>
      </w:r>
    </w:p>
    <w:p w:rsidR="005655F7" w:rsidRPr="00AD1FDC" w:rsidRDefault="005655F7" w:rsidP="005655F7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Данную информацию планируется размещать на Публичной кадастровой карте для повышения инвестиционной привлекательности субъектов РФ и развития региональных экономик </w:t>
      </w:r>
    </w:p>
    <w:sectPr w:rsidR="005655F7" w:rsidRPr="00AD1FDC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55F7"/>
    <w:rsid w:val="004D3D19"/>
    <w:rsid w:val="00531651"/>
    <w:rsid w:val="005655F7"/>
    <w:rsid w:val="00724ACA"/>
    <w:rsid w:val="00975BA7"/>
    <w:rsid w:val="00AD1FDC"/>
    <w:rsid w:val="00E6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565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55F7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5655F7"/>
  </w:style>
  <w:style w:type="paragraph" w:customStyle="1" w:styleId="article-renderblock">
    <w:name w:val="article-render__block"/>
    <w:basedOn w:val="a"/>
    <w:rsid w:val="0056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70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746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5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2021-02-01T08:51:00Z</cp:lastPrinted>
  <dcterms:created xsi:type="dcterms:W3CDTF">2021-02-02T06:00:00Z</dcterms:created>
  <dcterms:modified xsi:type="dcterms:W3CDTF">2021-02-02T06:00:00Z</dcterms:modified>
</cp:coreProperties>
</file>