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66" w:rsidRPr="007902A2" w:rsidRDefault="007902A2" w:rsidP="007902A2">
      <w:pPr>
        <w:pStyle w:val="a3"/>
        <w:spacing w:before="120" w:after="12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651" w:rsidRDefault="003C795D" w:rsidP="0049782C">
      <w:pPr>
        <w:pStyle w:val="a3"/>
        <w:spacing w:before="120" w:after="12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r w:rsidR="0099156A">
        <w:rPr>
          <w:rFonts w:ascii="Times New Roman" w:hAnsi="Times New Roman"/>
          <w:b/>
          <w:color w:val="000000" w:themeColor="text1"/>
          <w:sz w:val="28"/>
          <w:szCs w:val="28"/>
        </w:rPr>
        <w:t>раница между Курской и Белгородской областями</w:t>
      </w:r>
      <w:r w:rsidR="008902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внесена</w:t>
      </w:r>
      <w:r w:rsidR="004978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890266">
        <w:rPr>
          <w:rFonts w:ascii="Times New Roman" w:hAnsi="Times New Roman"/>
          <w:b/>
          <w:color w:val="000000" w:themeColor="text1"/>
          <w:sz w:val="28"/>
          <w:szCs w:val="28"/>
        </w:rPr>
        <w:t>в ЕГРН</w:t>
      </w:r>
    </w:p>
    <w:p w:rsidR="003833DB" w:rsidRDefault="00852901" w:rsidP="00C66BD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Федеральной Кадастровой палатой</w:t>
      </w:r>
      <w:r w:rsidR="00056FC3" w:rsidRPr="00BF2AA1">
        <w:rPr>
          <w:rFonts w:ascii="Times New Roman" w:hAnsi="Times New Roman"/>
          <w:b/>
          <w:sz w:val="28"/>
          <w:szCs w:val="28"/>
        </w:rPr>
        <w:t xml:space="preserve"> в Единый государственный реестр недвижимости (ЕГРН) </w:t>
      </w:r>
      <w:r>
        <w:rPr>
          <w:rFonts w:ascii="Times New Roman" w:hAnsi="Times New Roman"/>
          <w:b/>
          <w:sz w:val="28"/>
          <w:szCs w:val="28"/>
        </w:rPr>
        <w:t>внесены</w:t>
      </w:r>
      <w:r w:rsidRPr="00BF2AA1">
        <w:rPr>
          <w:rFonts w:ascii="Times New Roman" w:hAnsi="Times New Roman"/>
          <w:b/>
          <w:sz w:val="28"/>
          <w:szCs w:val="28"/>
        </w:rPr>
        <w:t xml:space="preserve"> </w:t>
      </w:r>
      <w:r w:rsidR="00056FC3" w:rsidRPr="00BF2AA1">
        <w:rPr>
          <w:rFonts w:ascii="Times New Roman" w:hAnsi="Times New Roman"/>
          <w:b/>
          <w:sz w:val="28"/>
          <w:szCs w:val="28"/>
        </w:rPr>
        <w:t xml:space="preserve">сведения </w:t>
      </w:r>
      <w:r w:rsidR="00373C14">
        <w:rPr>
          <w:rFonts w:ascii="Times New Roman" w:hAnsi="Times New Roman"/>
          <w:b/>
          <w:sz w:val="28"/>
          <w:szCs w:val="28"/>
        </w:rPr>
        <w:t>о</w:t>
      </w:r>
      <w:r w:rsidR="005B189D">
        <w:rPr>
          <w:rFonts w:ascii="Times New Roman" w:hAnsi="Times New Roman"/>
          <w:b/>
          <w:sz w:val="28"/>
          <w:szCs w:val="28"/>
        </w:rPr>
        <w:t>б участке границы</w:t>
      </w:r>
      <w:r w:rsidR="00B8689F">
        <w:rPr>
          <w:rFonts w:ascii="Times New Roman" w:hAnsi="Times New Roman"/>
          <w:b/>
          <w:sz w:val="28"/>
          <w:szCs w:val="28"/>
        </w:rPr>
        <w:t xml:space="preserve"> </w:t>
      </w:r>
      <w:r w:rsidR="00056FC3">
        <w:rPr>
          <w:rFonts w:ascii="Times New Roman" w:hAnsi="Times New Roman"/>
          <w:b/>
          <w:sz w:val="28"/>
          <w:szCs w:val="28"/>
        </w:rPr>
        <w:t xml:space="preserve">между </w:t>
      </w:r>
      <w:r w:rsidR="0099156A">
        <w:rPr>
          <w:rFonts w:ascii="Times New Roman" w:hAnsi="Times New Roman"/>
          <w:b/>
          <w:sz w:val="28"/>
          <w:szCs w:val="28"/>
        </w:rPr>
        <w:t xml:space="preserve">Курской и </w:t>
      </w:r>
      <w:r w:rsidR="00056FC3">
        <w:rPr>
          <w:rFonts w:ascii="Times New Roman" w:hAnsi="Times New Roman"/>
          <w:b/>
          <w:sz w:val="28"/>
          <w:szCs w:val="28"/>
        </w:rPr>
        <w:t xml:space="preserve">Белгородской областями. </w:t>
      </w:r>
    </w:p>
    <w:p w:rsidR="00852901" w:rsidRPr="003833DB" w:rsidRDefault="000C5F5D" w:rsidP="00C66BD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3DB">
        <w:rPr>
          <w:rFonts w:ascii="Times New Roman" w:hAnsi="Times New Roman"/>
          <w:sz w:val="28"/>
          <w:szCs w:val="28"/>
        </w:rPr>
        <w:t>Общая протяженность границы</w:t>
      </w:r>
      <w:r w:rsidR="00852901" w:rsidRPr="003833D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852901" w:rsidRPr="003833DB">
        <w:rPr>
          <w:rFonts w:ascii="Times New Roman" w:hAnsi="Times New Roman"/>
          <w:sz w:val="28"/>
          <w:szCs w:val="28"/>
        </w:rPr>
        <w:t>составляет</w:t>
      </w:r>
      <w:r w:rsidR="0099156A" w:rsidRPr="003833DB">
        <w:rPr>
          <w:rFonts w:ascii="Times New Roman" w:hAnsi="Times New Roman"/>
          <w:sz w:val="28"/>
          <w:szCs w:val="28"/>
        </w:rPr>
        <w:t xml:space="preserve"> более 400 км</w:t>
      </w:r>
      <w:r w:rsidR="00852901" w:rsidRPr="003833DB">
        <w:rPr>
          <w:rFonts w:ascii="Times New Roman" w:hAnsi="Times New Roman"/>
          <w:sz w:val="28"/>
          <w:szCs w:val="28"/>
        </w:rPr>
        <w:t>.</w:t>
      </w:r>
      <w:r w:rsidR="00C66BDB" w:rsidRPr="003833DB">
        <w:rPr>
          <w:rFonts w:ascii="Times New Roman" w:hAnsi="Times New Roman"/>
          <w:sz w:val="28"/>
          <w:szCs w:val="28"/>
        </w:rPr>
        <w:t xml:space="preserve"> Установленная граница проходит по территории 5 муниципальных районов Курской области: Беловский, Обоянский, Пристенский, Мантуровский и Горшеченский.</w:t>
      </w:r>
    </w:p>
    <w:p w:rsidR="00F520F6" w:rsidRPr="00F520F6" w:rsidRDefault="00F520F6" w:rsidP="00F520F6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0F6">
        <w:rPr>
          <w:rFonts w:ascii="Times New Roman" w:hAnsi="Times New Roman"/>
          <w:sz w:val="28"/>
          <w:szCs w:val="28"/>
        </w:rPr>
        <w:t>Сопоставление границы между</w:t>
      </w:r>
      <w:r>
        <w:rPr>
          <w:rFonts w:ascii="Times New Roman" w:hAnsi="Times New Roman"/>
          <w:sz w:val="28"/>
          <w:szCs w:val="28"/>
        </w:rPr>
        <w:t xml:space="preserve"> Курской и</w:t>
      </w:r>
      <w:r w:rsidRPr="00F520F6">
        <w:rPr>
          <w:rFonts w:ascii="Times New Roman" w:hAnsi="Times New Roman"/>
          <w:sz w:val="28"/>
          <w:szCs w:val="28"/>
        </w:rPr>
        <w:t xml:space="preserve"> Белгородской областями было начато в середине 2019 года. Установлению границы между субъектами предшествовал длительный и скрупулезный этап согласования: сбор и всесторонний анализ документов, координирование границы, подготовка графических материалов, устранение замечаний и разногласий. Работы проводились </w:t>
      </w:r>
      <w:r w:rsidRPr="00875673">
        <w:rPr>
          <w:rFonts w:ascii="Times New Roman" w:hAnsi="Times New Roman"/>
          <w:sz w:val="28"/>
          <w:szCs w:val="28"/>
        </w:rPr>
        <w:t xml:space="preserve">филиалами Кадастровой палаты Курской и Белгородской областей </w:t>
      </w:r>
      <w:r>
        <w:rPr>
          <w:rFonts w:ascii="Times New Roman" w:hAnsi="Times New Roman"/>
          <w:sz w:val="28"/>
          <w:szCs w:val="28"/>
        </w:rPr>
        <w:t>совместно с</w:t>
      </w:r>
      <w:r w:rsidRPr="00875673">
        <w:rPr>
          <w:rFonts w:ascii="Times New Roman" w:hAnsi="Times New Roman"/>
          <w:sz w:val="28"/>
          <w:szCs w:val="28"/>
        </w:rPr>
        <w:t xml:space="preserve"> Управлением Росреестра.</w:t>
      </w:r>
    </w:p>
    <w:p w:rsidR="00115516" w:rsidRDefault="004D0B21" w:rsidP="004D0B21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C0668">
        <w:rPr>
          <w:rFonts w:ascii="Times New Roman" w:hAnsi="Times New Roman"/>
          <w:i/>
          <w:sz w:val="28"/>
          <w:szCs w:val="28"/>
        </w:rPr>
        <w:t xml:space="preserve">«В настоящее время ведутся работы по установлению границы между Курской и Брянской, а также Курской и Орловской областями», </w:t>
      </w:r>
      <w:r w:rsidRPr="006C0668">
        <w:rPr>
          <w:rFonts w:ascii="Times New Roman" w:hAnsi="Times New Roman"/>
          <w:sz w:val="28"/>
          <w:szCs w:val="28"/>
        </w:rPr>
        <w:t>–</w:t>
      </w:r>
      <w:r w:rsidR="008D6557">
        <w:rPr>
          <w:rFonts w:ascii="Times New Roman" w:hAnsi="Times New Roman"/>
          <w:sz w:val="28"/>
          <w:szCs w:val="28"/>
        </w:rPr>
        <w:t xml:space="preserve"> </w:t>
      </w:r>
      <w:r w:rsidR="005A7F0F">
        <w:rPr>
          <w:rFonts w:ascii="Times New Roman" w:hAnsi="Times New Roman"/>
          <w:color w:val="000000" w:themeColor="text1"/>
          <w:sz w:val="28"/>
          <w:szCs w:val="28"/>
        </w:rPr>
        <w:t xml:space="preserve">отметила </w:t>
      </w:r>
      <w:r w:rsidRPr="006C0668">
        <w:rPr>
          <w:rFonts w:ascii="Times New Roman" w:hAnsi="Times New Roman"/>
          <w:b/>
          <w:color w:val="000000" w:themeColor="text1"/>
          <w:sz w:val="28"/>
          <w:szCs w:val="28"/>
        </w:rPr>
        <w:t>эксперт Кадастровой палаты Курской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Светлана Косинова</w:t>
      </w:r>
      <w:r w:rsidRPr="006C066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3833DB" w:rsidRDefault="003833DB" w:rsidP="004D0B21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Федеральная кадастровая палата реализует 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t>«федеральную дорожную карту» по наполнению ЕГРН необходимыми сведениями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утвержденную 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t>Росреестр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ом. 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t xml:space="preserve">Глава Росреестра Олег Скуфинский на встрече с Президентом России Владимиром Путиным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подчеркнул, что полнота и достоверность сведений в ЕГРН  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t>будет определять качество сервисов и 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ведомства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65CD" w:rsidRPr="0098494C" w:rsidRDefault="003833DB" w:rsidP="0098494C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33DB">
        <w:rPr>
          <w:rFonts w:ascii="Times New Roman" w:hAnsi="Times New Roman"/>
          <w:color w:val="000000" w:themeColor="text1"/>
          <w:sz w:val="28"/>
          <w:szCs w:val="28"/>
        </w:rPr>
        <w:t xml:space="preserve">Качество и полнота данных ЕГРН существенным образом оказывают влияние на инвестиционную, экономическую и социальную повестку регионов. Наличие этих сведений в ЕГРН в значительной степени влияет на формирование консолидированных бюджетов регионов по имущественным налогам и сборам, а 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также обеспечивает защиту прав собственников при реализации инвестиционных и инфраструктурных проектов.</w:t>
      </w:r>
    </w:p>
    <w:sectPr w:rsidR="009965CD" w:rsidRPr="0098494C" w:rsidSect="00984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7A15"/>
    <w:rsid w:val="0003612D"/>
    <w:rsid w:val="00056FC3"/>
    <w:rsid w:val="000C5F5D"/>
    <w:rsid w:val="00115516"/>
    <w:rsid w:val="001867F3"/>
    <w:rsid w:val="001B2A92"/>
    <w:rsid w:val="001C44B0"/>
    <w:rsid w:val="0024607D"/>
    <w:rsid w:val="00254580"/>
    <w:rsid w:val="00262EDB"/>
    <w:rsid w:val="002D504B"/>
    <w:rsid w:val="003709BA"/>
    <w:rsid w:val="00373C14"/>
    <w:rsid w:val="00375ED0"/>
    <w:rsid w:val="003822DA"/>
    <w:rsid w:val="003833DB"/>
    <w:rsid w:val="003C490E"/>
    <w:rsid w:val="003C795D"/>
    <w:rsid w:val="003E5145"/>
    <w:rsid w:val="003F5835"/>
    <w:rsid w:val="004045B6"/>
    <w:rsid w:val="004177F5"/>
    <w:rsid w:val="00465D40"/>
    <w:rsid w:val="00480073"/>
    <w:rsid w:val="0049782C"/>
    <w:rsid w:val="004C62BF"/>
    <w:rsid w:val="004D0B21"/>
    <w:rsid w:val="004D5BDB"/>
    <w:rsid w:val="0053360A"/>
    <w:rsid w:val="005A7F0F"/>
    <w:rsid w:val="005B189D"/>
    <w:rsid w:val="005C4467"/>
    <w:rsid w:val="0061195C"/>
    <w:rsid w:val="00653D10"/>
    <w:rsid w:val="006868B3"/>
    <w:rsid w:val="006B1734"/>
    <w:rsid w:val="006C0668"/>
    <w:rsid w:val="006C0C38"/>
    <w:rsid w:val="00742D23"/>
    <w:rsid w:val="007902A2"/>
    <w:rsid w:val="007C4C13"/>
    <w:rsid w:val="007C6C0F"/>
    <w:rsid w:val="007C7DBD"/>
    <w:rsid w:val="007D1A53"/>
    <w:rsid w:val="008403C9"/>
    <w:rsid w:val="008522E7"/>
    <w:rsid w:val="00852901"/>
    <w:rsid w:val="00875673"/>
    <w:rsid w:val="00890266"/>
    <w:rsid w:val="008B33BC"/>
    <w:rsid w:val="008D6557"/>
    <w:rsid w:val="008F02E0"/>
    <w:rsid w:val="008F6EE6"/>
    <w:rsid w:val="00936337"/>
    <w:rsid w:val="0098494C"/>
    <w:rsid w:val="0099156A"/>
    <w:rsid w:val="009965CD"/>
    <w:rsid w:val="009A55D6"/>
    <w:rsid w:val="009E5224"/>
    <w:rsid w:val="00A01A47"/>
    <w:rsid w:val="00A50DA4"/>
    <w:rsid w:val="00A61017"/>
    <w:rsid w:val="00B36AA0"/>
    <w:rsid w:val="00B66D93"/>
    <w:rsid w:val="00B67A15"/>
    <w:rsid w:val="00B8689F"/>
    <w:rsid w:val="00BA53F5"/>
    <w:rsid w:val="00BC2651"/>
    <w:rsid w:val="00BF1304"/>
    <w:rsid w:val="00C057CD"/>
    <w:rsid w:val="00C26A17"/>
    <w:rsid w:val="00C34236"/>
    <w:rsid w:val="00C66BDB"/>
    <w:rsid w:val="00C72D1D"/>
    <w:rsid w:val="00C8033F"/>
    <w:rsid w:val="00CF0775"/>
    <w:rsid w:val="00D67BA5"/>
    <w:rsid w:val="00DB54A5"/>
    <w:rsid w:val="00DC7602"/>
    <w:rsid w:val="00DD2F4B"/>
    <w:rsid w:val="00E02399"/>
    <w:rsid w:val="00E50077"/>
    <w:rsid w:val="00E74564"/>
    <w:rsid w:val="00EB3242"/>
    <w:rsid w:val="00ED2AEF"/>
    <w:rsid w:val="00F24B93"/>
    <w:rsid w:val="00F520F6"/>
    <w:rsid w:val="00F86CEA"/>
    <w:rsid w:val="00FB0871"/>
    <w:rsid w:val="00FB5AA1"/>
    <w:rsid w:val="00FC2637"/>
    <w:rsid w:val="00FC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A1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D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A5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66D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D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D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D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D93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3F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5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A1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D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A5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66D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D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D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D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D93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3F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58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sss</cp:lastModifiedBy>
  <cp:revision>2</cp:revision>
  <cp:lastPrinted>2021-03-19T09:31:00Z</cp:lastPrinted>
  <dcterms:created xsi:type="dcterms:W3CDTF">2021-03-22T07:45:00Z</dcterms:created>
  <dcterms:modified xsi:type="dcterms:W3CDTF">2021-03-22T07:45:00Z</dcterms:modified>
</cp:coreProperties>
</file>